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80"/>
        <w:gridCol w:w="567"/>
        <w:gridCol w:w="1417"/>
        <w:gridCol w:w="2127"/>
        <w:gridCol w:w="4252"/>
      </w:tblGrid>
      <w:tr w:rsidR="006561FC" w:rsidRPr="00131D47" w:rsidTr="00131D47">
        <w:tc>
          <w:tcPr>
            <w:tcW w:w="3964" w:type="dxa"/>
            <w:gridSpan w:val="3"/>
            <w:shd w:val="clear" w:color="auto" w:fill="000000" w:themeFill="text1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1. IDENTIFICAÇÃO</w:t>
            </w:r>
          </w:p>
        </w:tc>
        <w:tc>
          <w:tcPr>
            <w:tcW w:w="6379" w:type="dxa"/>
            <w:gridSpan w:val="2"/>
            <w:shd w:val="clear" w:color="auto" w:fill="000000" w:themeFill="text1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 CONTROLE DE DOCUMENTOS</w:t>
            </w:r>
          </w:p>
        </w:tc>
      </w:tr>
      <w:tr w:rsidR="006561FC" w:rsidRPr="00131D47" w:rsidTr="00131D47">
        <w:tc>
          <w:tcPr>
            <w:tcW w:w="1980" w:type="dxa"/>
            <w:vMerge w:val="restart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Nome do Cargo: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6561FC" w:rsidRPr="00131D47" w:rsidRDefault="00BE663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Assistente Financeiro</w:t>
            </w:r>
          </w:p>
        </w:tc>
        <w:tc>
          <w:tcPr>
            <w:tcW w:w="2127" w:type="dxa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Redator</w:t>
            </w:r>
          </w:p>
        </w:tc>
        <w:tc>
          <w:tcPr>
            <w:tcW w:w="4252" w:type="dxa"/>
            <w:vAlign w:val="center"/>
          </w:tcPr>
          <w:p w:rsidR="006561FC" w:rsidRPr="00131D47" w:rsidRDefault="00BE663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Romney Mares Pereira</w:t>
            </w:r>
          </w:p>
        </w:tc>
      </w:tr>
      <w:tr w:rsidR="006561FC" w:rsidRPr="00131D47" w:rsidTr="00131D47">
        <w:tc>
          <w:tcPr>
            <w:tcW w:w="1980" w:type="dxa"/>
            <w:vMerge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Data da Redação</w:t>
            </w:r>
          </w:p>
        </w:tc>
        <w:tc>
          <w:tcPr>
            <w:tcW w:w="4252" w:type="dxa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Março de 2012</w:t>
            </w:r>
          </w:p>
        </w:tc>
      </w:tr>
      <w:tr w:rsidR="006561FC" w:rsidRPr="00131D47" w:rsidTr="00131D47">
        <w:tc>
          <w:tcPr>
            <w:tcW w:w="1980" w:type="dxa"/>
            <w:vMerge w:val="restart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Carga horária: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44 Horas Semanas</w:t>
            </w:r>
          </w:p>
        </w:tc>
        <w:tc>
          <w:tcPr>
            <w:tcW w:w="2127" w:type="dxa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Revisor</w:t>
            </w:r>
          </w:p>
        </w:tc>
        <w:tc>
          <w:tcPr>
            <w:tcW w:w="4252" w:type="dxa"/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Bruno de P. Gontijo</w:t>
            </w:r>
          </w:p>
        </w:tc>
      </w:tr>
      <w:tr w:rsidR="006561FC" w:rsidRPr="00131D47" w:rsidTr="00131D47">
        <w:tc>
          <w:tcPr>
            <w:tcW w:w="198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  <w:vAlign w:val="center"/>
          </w:tcPr>
          <w:p w:rsidR="006561FC" w:rsidRPr="00131D47" w:rsidRDefault="006561FC" w:rsidP="00131D4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Data da Revisão: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  <w:vAlign w:val="center"/>
          </w:tcPr>
          <w:p w:rsidR="006561FC" w:rsidRPr="00131D47" w:rsidRDefault="00131D47" w:rsidP="00131D4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6561FC" w:rsidRPr="00131D47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6561FC" w:rsidRPr="00131D47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561FC" w:rsidRPr="00131D47" w:rsidTr="00131D47">
        <w:tc>
          <w:tcPr>
            <w:tcW w:w="10343" w:type="dxa"/>
            <w:gridSpan w:val="5"/>
            <w:shd w:val="solid" w:color="auto" w:fill="auto"/>
          </w:tcPr>
          <w:p w:rsidR="006561FC" w:rsidRPr="00131D47" w:rsidRDefault="006561FC" w:rsidP="00131D47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3. DESCRIÇÃO DA FUNÇÃO</w:t>
            </w:r>
          </w:p>
        </w:tc>
      </w:tr>
      <w:tr w:rsidR="006561FC" w:rsidRPr="00131D47" w:rsidTr="00131D47">
        <w:tc>
          <w:tcPr>
            <w:tcW w:w="10343" w:type="dxa"/>
            <w:gridSpan w:val="5"/>
            <w:tcBorders>
              <w:bottom w:val="single" w:sz="4" w:space="0" w:color="000000" w:themeColor="text1"/>
            </w:tcBorders>
          </w:tcPr>
          <w:p w:rsidR="006561FC" w:rsidRPr="00131D47" w:rsidRDefault="00BE663C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Trabalho profissional de nível médio, que consiste em realizar atividades</w:t>
            </w:r>
            <w:bookmarkStart w:id="0" w:name="_GoBack"/>
            <w:bookmarkEnd w:id="0"/>
            <w:r w:rsidRPr="00131D47">
              <w:rPr>
                <w:rFonts w:ascii="Arial" w:hAnsi="Arial" w:cs="Arial"/>
                <w:sz w:val="20"/>
                <w:szCs w:val="20"/>
              </w:rPr>
              <w:t xml:space="preserve"> inerentes a movimentação de contas a pagar e a receber, visando assegurar o cumprimento das obrigações financeiras e recebimento dos créditos da empresa. Aprovar, controlar e acompanhar pedidos realizados através de todos os canais de venda da empresa.</w:t>
            </w:r>
          </w:p>
        </w:tc>
      </w:tr>
      <w:tr w:rsidR="006561FC" w:rsidRPr="00131D47" w:rsidTr="00131D47">
        <w:tc>
          <w:tcPr>
            <w:tcW w:w="10343" w:type="dxa"/>
            <w:gridSpan w:val="5"/>
            <w:shd w:val="solid" w:color="auto" w:fill="auto"/>
          </w:tcPr>
          <w:p w:rsidR="006561FC" w:rsidRPr="00131D47" w:rsidRDefault="006561FC" w:rsidP="00131D47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4. RESULTADOS ESPERADOS</w:t>
            </w:r>
          </w:p>
        </w:tc>
      </w:tr>
      <w:tr w:rsidR="006561FC" w:rsidRPr="00131D47" w:rsidTr="00131D47">
        <w:tc>
          <w:tcPr>
            <w:tcW w:w="10343" w:type="dxa"/>
            <w:gridSpan w:val="5"/>
            <w:tcBorders>
              <w:bottom w:val="single" w:sz="4" w:space="0" w:color="000000" w:themeColor="text1"/>
            </w:tcBorders>
          </w:tcPr>
          <w:p w:rsidR="00BE663C" w:rsidRPr="00131D47" w:rsidRDefault="00BE663C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Aprovação do pedido em tempo hábil para envio no prazo estipulado;</w:t>
            </w:r>
          </w:p>
          <w:p w:rsidR="00BE663C" w:rsidRPr="00131D47" w:rsidRDefault="00BE663C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Aprovação dos pagamentos sempre com muita atenção e cuidado;</w:t>
            </w:r>
          </w:p>
          <w:p w:rsidR="00BE663C" w:rsidRPr="00131D47" w:rsidRDefault="00BE663C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Controle de todos os pagamentos recebidos e a receber da empresa;</w:t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Manter sigilo total sobre as informações financeiras da empresa;</w:t>
            </w:r>
          </w:p>
          <w:p w:rsidR="006561FC" w:rsidRPr="00131D47" w:rsidRDefault="00BE663C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Resolução das </w:t>
            </w:r>
            <w:r w:rsidR="005445D1" w:rsidRPr="00131D47">
              <w:rPr>
                <w:rFonts w:ascii="Arial" w:hAnsi="Arial" w:cs="Arial"/>
                <w:sz w:val="20"/>
                <w:szCs w:val="20"/>
              </w:rPr>
              <w:t>pendências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em pedidos, como frete e CPF, no menor prazo possível.</w:t>
            </w:r>
          </w:p>
        </w:tc>
      </w:tr>
      <w:tr w:rsidR="006561FC" w:rsidRPr="00131D47" w:rsidTr="00131D47">
        <w:tc>
          <w:tcPr>
            <w:tcW w:w="10343" w:type="dxa"/>
            <w:gridSpan w:val="5"/>
            <w:shd w:val="solid" w:color="auto" w:fill="auto"/>
          </w:tcPr>
          <w:p w:rsidR="006561FC" w:rsidRPr="00131D47" w:rsidRDefault="00154578" w:rsidP="00131D47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5. ATIVIDADES DIÁRIAS (ROTINA)</w:t>
            </w:r>
          </w:p>
        </w:tc>
      </w:tr>
      <w:tr w:rsidR="006561FC" w:rsidRPr="00131D47" w:rsidTr="00131D47">
        <w:tc>
          <w:tcPr>
            <w:tcW w:w="10343" w:type="dxa"/>
            <w:gridSpan w:val="5"/>
            <w:tcBorders>
              <w:bottom w:val="single" w:sz="4" w:space="0" w:color="000000" w:themeColor="text1"/>
            </w:tcBorders>
          </w:tcPr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Processar e controlar todos os pagamentos de pedidos;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Conferir dados do pedido, e caso haja alguma irregularidade (dados incompletos, valor pago a menor, etc), entrar em contato com o cliente para solucionar o problema;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Encaminhar os pedido impressos após aprovação para o setor de faturamento para emissão de Nota Fiscal Eletrônica, 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Realizar cuidadosamente as devidas conferências nos extratos bancários, sistema anti fraude, pagseguro, mercado pago e também boletos;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Fazer a qualificação dos clientes conforme andamento da compra no Mercado Livre;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Resolver pendências financeiras dos pedidos em todos os casos necessários, através de telefone ou email;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Realizar análise financeira - índice de compra, índice de efetivação, mensalmente;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Cancelar pedidos e devolver pagamentos, caso haja desistência</w:t>
            </w:r>
            <w:r w:rsidR="00131D47">
              <w:rPr>
                <w:rFonts w:ascii="Arial" w:hAnsi="Arial" w:cs="Arial"/>
                <w:sz w:val="20"/>
                <w:szCs w:val="20"/>
              </w:rPr>
              <w:t xml:space="preserve"> ou falta de produto em estoque;</w:t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Fazer controle de contas a receber e conciliação de cartão de crédito;</w:t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Manter locais e ambientes limpos e organizados;</w:t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Participar de reuniões internas sempre que convocado;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Atender às solicitações da Diretoria;</w:t>
            </w:r>
          </w:p>
          <w:p w:rsidR="0099791B" w:rsidRPr="00131D47" w:rsidRDefault="00131D47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Cumprir e fazer cumprir</w:t>
            </w:r>
            <w:r w:rsidR="0099791B" w:rsidRPr="00131D47">
              <w:rPr>
                <w:rFonts w:ascii="Arial" w:hAnsi="Arial" w:cs="Arial"/>
                <w:sz w:val="20"/>
                <w:szCs w:val="20"/>
              </w:rPr>
              <w:t xml:space="preserve"> toda a legislação em vigor referente a natureza da empresa;</w:t>
            </w:r>
            <w:r w:rsidR="0099791B"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561FC" w:rsidRPr="00131D47" w:rsidRDefault="00131D47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Cumprir com </w:t>
            </w:r>
            <w:r w:rsidR="0099791B" w:rsidRPr="00131D47">
              <w:rPr>
                <w:rFonts w:ascii="Arial" w:hAnsi="Arial" w:cs="Arial"/>
                <w:sz w:val="20"/>
                <w:szCs w:val="20"/>
              </w:rPr>
              <w:t>as norma</w:t>
            </w:r>
            <w:r>
              <w:rPr>
                <w:rFonts w:ascii="Arial" w:hAnsi="Arial" w:cs="Arial"/>
                <w:sz w:val="20"/>
                <w:szCs w:val="20"/>
              </w:rPr>
              <w:t>s do Manual do Funcionário.</w:t>
            </w:r>
            <w:r w:rsidR="0099791B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7A1CA1" w:rsidRPr="00131D47">
              <w:rPr>
                <w:rFonts w:ascii="Arial" w:hAnsi="Arial" w:cs="Arial"/>
                <w:sz w:val="20"/>
                <w:szCs w:val="20"/>
              </w:rPr>
              <w:t>.</w:t>
            </w:r>
            <w:r w:rsidR="007A1CA1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D91A8F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D91A8F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D91A8F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D91A8F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561FC" w:rsidRPr="00131D47" w:rsidTr="00131D47">
        <w:tc>
          <w:tcPr>
            <w:tcW w:w="10343" w:type="dxa"/>
            <w:gridSpan w:val="5"/>
            <w:shd w:val="solid" w:color="auto" w:fill="auto"/>
          </w:tcPr>
          <w:p w:rsidR="006561FC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6. DESCRIÇÃO DO OCUPANTE DO CARGO</w:t>
            </w:r>
          </w:p>
        </w:tc>
      </w:tr>
      <w:tr w:rsidR="00315339" w:rsidRPr="00131D47" w:rsidTr="00131D47">
        <w:tc>
          <w:tcPr>
            <w:tcW w:w="10343" w:type="dxa"/>
            <w:gridSpan w:val="5"/>
            <w:tcBorders>
              <w:bottom w:val="single" w:sz="4" w:space="0" w:color="000000" w:themeColor="text1"/>
            </w:tcBorders>
          </w:tcPr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- Escolaridade: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>2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° grau completo. 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- Qualidade de Experiência</w:t>
            </w:r>
            <w:r w:rsidR="00354B9C" w:rsidRPr="00131D4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9791B" w:rsidRPr="00131D47">
              <w:rPr>
                <w:rFonts w:ascii="Arial" w:hAnsi="Arial" w:cs="Arial"/>
                <w:sz w:val="20"/>
                <w:szCs w:val="20"/>
              </w:rPr>
              <w:t>1 Ano em área financeira ou contábil</w:t>
            </w:r>
          </w:p>
          <w:p w:rsidR="000E579E" w:rsidRPr="00131D47" w:rsidRDefault="000E579E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- Conhecimentos: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 (1) Nível Básico       (2) Nível Intermediário        (3) Nível Avançado    </w:t>
            </w:r>
          </w:p>
          <w:p w:rsidR="00315339" w:rsidRPr="00131D47" w:rsidRDefault="00354B9C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131D47">
              <w:rPr>
                <w:rFonts w:ascii="Arial" w:hAnsi="Arial" w:cs="Arial"/>
                <w:sz w:val="20"/>
                <w:szCs w:val="20"/>
              </w:rPr>
              <w:t xml:space="preserve"> Gerenciamento da Rotina (</w:t>
            </w:r>
            <w:r w:rsidR="00D91A8F" w:rsidRPr="00131D47">
              <w:rPr>
                <w:rFonts w:ascii="Arial" w:hAnsi="Arial" w:cs="Arial"/>
                <w:sz w:val="20"/>
                <w:szCs w:val="20"/>
              </w:rPr>
              <w:t>1</w:t>
            </w:r>
            <w:r w:rsidR="00315339" w:rsidRPr="00131D4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No</w:t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>rmas de segurança do trabalho (2</w:t>
            </w:r>
            <w:r w:rsidRPr="00131D4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lastRenderedPageBreak/>
              <w:t>- Gestão da qualidade (</w:t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>1</w:t>
            </w:r>
            <w:r w:rsidRPr="00131D4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54B9C" w:rsidRPr="00131D47" w:rsidRDefault="00354B9C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Contabilidade (</w:t>
            </w:r>
            <w:r w:rsidR="0099791B" w:rsidRPr="00131D47">
              <w:rPr>
                <w:rFonts w:ascii="Arial" w:hAnsi="Arial" w:cs="Arial"/>
                <w:sz w:val="20"/>
                <w:szCs w:val="20"/>
              </w:rPr>
              <w:t>2</w:t>
            </w:r>
            <w:r w:rsidRPr="00131D4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Administração (2)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- 5S (</w:t>
            </w:r>
            <w:r w:rsidR="00B62FD7" w:rsidRPr="00131D47">
              <w:rPr>
                <w:rFonts w:ascii="Arial" w:hAnsi="Arial" w:cs="Arial"/>
                <w:sz w:val="20"/>
                <w:szCs w:val="20"/>
              </w:rPr>
              <w:t>1</w:t>
            </w:r>
            <w:r w:rsidRPr="00131D4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131D47" w:rsidRDefault="000E579E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131D47">
              <w:rPr>
                <w:rFonts w:ascii="Arial" w:hAnsi="Arial" w:cs="Arial"/>
                <w:sz w:val="20"/>
                <w:szCs w:val="20"/>
              </w:rPr>
              <w:t xml:space="preserve"> Pacote Office (</w:t>
            </w:r>
            <w:r w:rsidRPr="00131D47">
              <w:rPr>
                <w:rFonts w:ascii="Arial" w:hAnsi="Arial" w:cs="Arial"/>
                <w:sz w:val="20"/>
                <w:szCs w:val="20"/>
              </w:rPr>
              <w:t>2</w:t>
            </w:r>
            <w:r w:rsidR="00315339" w:rsidRPr="00131D4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Internet (</w:t>
            </w:r>
            <w:r w:rsidR="000E579E" w:rsidRPr="00131D47">
              <w:rPr>
                <w:rFonts w:ascii="Arial" w:hAnsi="Arial" w:cs="Arial"/>
                <w:sz w:val="20"/>
                <w:szCs w:val="20"/>
              </w:rPr>
              <w:t>2</w:t>
            </w:r>
            <w:r w:rsidRPr="00131D4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Comportamento: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>Orientação para Resultado: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>Iniciativa e Persistência: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>Flexibilidade</w:t>
            </w:r>
            <w:r w:rsidRPr="00131D47">
              <w:rPr>
                <w:rFonts w:ascii="Arial" w:hAnsi="Arial" w:cs="Arial"/>
                <w:sz w:val="20"/>
                <w:szCs w:val="20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>Cumprimento de Normas: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Cumpre normas administrativas e técnicas da empresa ou </w:t>
            </w:r>
            <w:r w:rsidR="00131D47" w:rsidRPr="00131D47">
              <w:rPr>
                <w:rFonts w:ascii="Arial" w:hAnsi="Arial" w:cs="Arial"/>
                <w:sz w:val="20"/>
                <w:szCs w:val="20"/>
              </w:rPr>
              <w:t>procedimentos negociados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internamente bem como sugere alterações no normativo sempre que perceber que ele pode ser melhorado, otimizando o custo dos processos.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>Trabalho em equipe: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Tem determinação de facilitar o trabalho da equipe através da cooperação, apoio, respeito e confiança. 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>Capacidade de Trabalhar sob Pressão: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>Orientação para Organização e Controles: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1D47">
              <w:rPr>
                <w:rFonts w:ascii="Arial" w:hAnsi="Arial" w:cs="Arial"/>
                <w:b/>
                <w:sz w:val="20"/>
                <w:szCs w:val="20"/>
              </w:rPr>
              <w:t>Criatividade:</w:t>
            </w:r>
            <w:r w:rsidRPr="00131D47">
              <w:rPr>
                <w:rFonts w:ascii="Arial" w:hAnsi="Arial" w:cs="Arial"/>
                <w:sz w:val="20"/>
                <w:szCs w:val="20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Pr="00131D47" w:rsidRDefault="0005336F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FC" w:rsidRPr="00131D47" w:rsidTr="00131D47">
        <w:tc>
          <w:tcPr>
            <w:tcW w:w="10343" w:type="dxa"/>
            <w:gridSpan w:val="5"/>
            <w:shd w:val="solid" w:color="auto" w:fill="auto"/>
          </w:tcPr>
          <w:p w:rsidR="006561FC" w:rsidRPr="00131D47" w:rsidRDefault="00315339" w:rsidP="00131D47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7. </w:t>
            </w:r>
            <w:r w:rsidR="009155B6" w:rsidRPr="00131D47">
              <w:rPr>
                <w:rFonts w:ascii="Arial" w:hAnsi="Arial" w:cs="Arial"/>
                <w:b/>
                <w:sz w:val="20"/>
                <w:szCs w:val="20"/>
              </w:rPr>
              <w:t>DESAFIOS</w:t>
            </w:r>
          </w:p>
        </w:tc>
      </w:tr>
      <w:tr w:rsidR="00315339" w:rsidRPr="00131D47" w:rsidTr="00131D47">
        <w:trPr>
          <w:trHeight w:val="1382"/>
        </w:trPr>
        <w:tc>
          <w:tcPr>
            <w:tcW w:w="10343" w:type="dxa"/>
            <w:gridSpan w:val="5"/>
            <w:tcBorders>
              <w:bottom w:val="single" w:sz="4" w:space="0" w:color="000000" w:themeColor="text1"/>
            </w:tcBorders>
          </w:tcPr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Administração do tempo;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Aprovação de pedidos com atenção, certeza e rapidez;</w:t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  <w:r w:rsidRPr="00131D47">
              <w:rPr>
                <w:rFonts w:ascii="Arial" w:hAnsi="Arial" w:cs="Arial"/>
                <w:sz w:val="20"/>
                <w:szCs w:val="20"/>
              </w:rPr>
              <w:tab/>
            </w:r>
          </w:p>
          <w:p w:rsidR="00315339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Assegurar que a comunicação entre o comprador e a empresa seja eficaz, evitando atrasos e problemas </w:t>
            </w:r>
            <w:r w:rsidR="00131D47">
              <w:rPr>
                <w:rFonts w:ascii="Arial" w:hAnsi="Arial" w:cs="Arial"/>
                <w:sz w:val="20"/>
                <w:szCs w:val="20"/>
              </w:rPr>
              <w:t>na qualidade.</w:t>
            </w:r>
          </w:p>
        </w:tc>
      </w:tr>
      <w:tr w:rsidR="00315339" w:rsidRPr="00131D47" w:rsidTr="00131D47">
        <w:tc>
          <w:tcPr>
            <w:tcW w:w="10343" w:type="dxa"/>
            <w:gridSpan w:val="5"/>
            <w:shd w:val="solid" w:color="auto" w:fill="auto"/>
          </w:tcPr>
          <w:p w:rsidR="00315339" w:rsidRPr="00131D47" w:rsidRDefault="009155B6" w:rsidP="00131D47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8. AUTONOMIA</w:t>
            </w:r>
          </w:p>
        </w:tc>
      </w:tr>
      <w:tr w:rsidR="00315339" w:rsidRPr="00131D47" w:rsidTr="00131D47">
        <w:tc>
          <w:tcPr>
            <w:tcW w:w="10343" w:type="dxa"/>
            <w:gridSpan w:val="5"/>
            <w:tcBorders>
              <w:bottom w:val="single" w:sz="4" w:space="0" w:color="000000" w:themeColor="text1"/>
            </w:tcBorders>
          </w:tcPr>
          <w:p w:rsidR="00546C5A" w:rsidRPr="00131D47" w:rsidRDefault="00546C5A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791B" w:rsidRPr="00131D47">
              <w:rPr>
                <w:rFonts w:ascii="Arial" w:hAnsi="Arial" w:cs="Arial"/>
                <w:sz w:val="20"/>
                <w:szCs w:val="20"/>
              </w:rPr>
              <w:t>Aprovar pagamentos;</w:t>
            </w:r>
          </w:p>
          <w:p w:rsidR="0099791B" w:rsidRPr="00131D47" w:rsidRDefault="0099791B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- Efetuar devolução de pagamentos de pedidos cancelados.</w:t>
            </w:r>
          </w:p>
        </w:tc>
      </w:tr>
      <w:tr w:rsidR="009155B6" w:rsidRPr="00131D47" w:rsidTr="00131D47">
        <w:trPr>
          <w:trHeight w:val="348"/>
        </w:trPr>
        <w:tc>
          <w:tcPr>
            <w:tcW w:w="10343" w:type="dxa"/>
            <w:gridSpan w:val="5"/>
            <w:shd w:val="solid" w:color="auto" w:fill="auto"/>
          </w:tcPr>
          <w:p w:rsidR="009155B6" w:rsidRPr="00131D47" w:rsidRDefault="009155B6" w:rsidP="00131D47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9. POSIÇÃO NA ESTRUTURA</w:t>
            </w:r>
          </w:p>
        </w:tc>
      </w:tr>
      <w:tr w:rsidR="009155B6" w:rsidRPr="00131D47" w:rsidTr="00131D47">
        <w:tc>
          <w:tcPr>
            <w:tcW w:w="2547" w:type="dxa"/>
            <w:gridSpan w:val="2"/>
          </w:tcPr>
          <w:p w:rsidR="009155B6" w:rsidRPr="00131D47" w:rsidRDefault="009155B6" w:rsidP="00131D47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Superior Imediato:</w:t>
            </w:r>
          </w:p>
        </w:tc>
        <w:tc>
          <w:tcPr>
            <w:tcW w:w="7796" w:type="dxa"/>
            <w:gridSpan w:val="3"/>
          </w:tcPr>
          <w:p w:rsidR="009155B6" w:rsidRPr="00131D47" w:rsidRDefault="00131D47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Diretor</w:t>
            </w:r>
          </w:p>
        </w:tc>
      </w:tr>
      <w:tr w:rsidR="009155B6" w:rsidRPr="00131D47" w:rsidTr="00131D47">
        <w:tc>
          <w:tcPr>
            <w:tcW w:w="2547" w:type="dxa"/>
            <w:gridSpan w:val="2"/>
          </w:tcPr>
          <w:p w:rsidR="009155B6" w:rsidRPr="00131D47" w:rsidRDefault="009155B6" w:rsidP="00131D47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D47">
              <w:rPr>
                <w:rFonts w:ascii="Arial" w:hAnsi="Arial" w:cs="Arial"/>
                <w:b/>
                <w:sz w:val="20"/>
                <w:szCs w:val="20"/>
              </w:rPr>
              <w:t>Subordinados diretos:</w:t>
            </w:r>
          </w:p>
        </w:tc>
        <w:tc>
          <w:tcPr>
            <w:tcW w:w="7796" w:type="dxa"/>
            <w:gridSpan w:val="3"/>
          </w:tcPr>
          <w:p w:rsidR="009155B6" w:rsidRPr="00131D47" w:rsidRDefault="00D91A8F" w:rsidP="00131D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D47">
              <w:rPr>
                <w:rFonts w:ascii="Arial" w:hAnsi="Arial" w:cs="Arial"/>
                <w:sz w:val="20"/>
                <w:szCs w:val="20"/>
              </w:rPr>
              <w:t>Não se Aplica</w:t>
            </w:r>
          </w:p>
        </w:tc>
      </w:tr>
    </w:tbl>
    <w:p w:rsidR="009155B6" w:rsidRPr="00131D47" w:rsidRDefault="009155B6" w:rsidP="00131D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9155B6" w:rsidRPr="00131D47" w:rsidSect="00131D47">
      <w:headerReference w:type="default" r:id="rId7"/>
      <w:pgSz w:w="11906" w:h="16838" w:code="9"/>
      <w:pgMar w:top="984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A8B" w:rsidRDefault="003A1A8B" w:rsidP="0073633C">
      <w:pPr>
        <w:spacing w:after="0" w:line="240" w:lineRule="auto"/>
      </w:pPr>
      <w:r>
        <w:separator/>
      </w:r>
    </w:p>
  </w:endnote>
  <w:endnote w:type="continuationSeparator" w:id="0">
    <w:p w:rsidR="003A1A8B" w:rsidRDefault="003A1A8B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A8B" w:rsidRDefault="003A1A8B" w:rsidP="0073633C">
      <w:pPr>
        <w:spacing w:after="0" w:line="240" w:lineRule="auto"/>
      </w:pPr>
      <w:r>
        <w:separator/>
      </w:r>
    </w:p>
  </w:footnote>
  <w:footnote w:type="continuationSeparator" w:id="0">
    <w:p w:rsidR="003A1A8B" w:rsidRDefault="003A1A8B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10343" w:type="dxa"/>
      <w:tblLook w:val="04A0" w:firstRow="1" w:lastRow="0" w:firstColumn="1" w:lastColumn="0" w:noHBand="0" w:noVBand="1"/>
    </w:tblPr>
    <w:tblGrid>
      <w:gridCol w:w="2518"/>
      <w:gridCol w:w="3714"/>
      <w:gridCol w:w="4111"/>
    </w:tblGrid>
    <w:tr w:rsidR="00B7009C" w:rsidRPr="0041614D" w:rsidTr="00131D47">
      <w:trPr>
        <w:trHeight w:val="694"/>
      </w:trPr>
      <w:tc>
        <w:tcPr>
          <w:tcW w:w="2518" w:type="dxa"/>
          <w:vMerge w:val="restart"/>
        </w:tcPr>
        <w:p w:rsidR="00B7009C" w:rsidRPr="00131D47" w:rsidRDefault="00B7009C" w:rsidP="00131D47">
          <w:pPr>
            <w:pStyle w:val="Cabealho"/>
            <w:spacing w:line="276" w:lineRule="auto"/>
            <w:jc w:val="center"/>
            <w:rPr>
              <w:sz w:val="20"/>
              <w:szCs w:val="20"/>
            </w:rPr>
          </w:pPr>
          <w:r w:rsidRPr="00131D47">
            <w:rPr>
              <w:noProof/>
              <w:sz w:val="20"/>
              <w:szCs w:val="20"/>
            </w:rPr>
            <w:drawing>
              <wp:inline distT="0" distB="0" distL="0" distR="0">
                <wp:extent cx="1378856" cy="587829"/>
                <wp:effectExtent l="19050" t="0" r="0" b="0"/>
                <wp:docPr id="2" name="Imagem 2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131D47" w:rsidRDefault="00B7009C" w:rsidP="00131D47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131D47">
            <w:rPr>
              <w:rFonts w:ascii="Arial" w:hAnsi="Arial" w:cs="Arial"/>
              <w:b/>
              <w:sz w:val="20"/>
              <w:szCs w:val="20"/>
            </w:rPr>
            <w:t>Ferramix Máquinas e Ferramentas</w:t>
          </w:r>
        </w:p>
        <w:p w:rsidR="00B7009C" w:rsidRPr="00131D47" w:rsidRDefault="006561FC" w:rsidP="00131D47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131D47">
            <w:rPr>
              <w:rFonts w:ascii="Arial" w:hAnsi="Arial" w:cs="Arial"/>
              <w:b/>
              <w:sz w:val="20"/>
              <w:szCs w:val="20"/>
            </w:rPr>
            <w:t>Descrição de Atribuição por Cargos</w:t>
          </w:r>
          <w:r w:rsidR="00154578" w:rsidRPr="00131D47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  <w:p w:rsidR="00154578" w:rsidRPr="00131D47" w:rsidRDefault="00BE663C" w:rsidP="00131D47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131D47">
            <w:rPr>
              <w:rFonts w:ascii="Arial" w:hAnsi="Arial" w:cs="Arial"/>
              <w:b/>
              <w:sz w:val="20"/>
              <w:szCs w:val="20"/>
            </w:rPr>
            <w:t>ASSITENTE FINACEIRO</w:t>
          </w:r>
        </w:p>
      </w:tc>
      <w:tc>
        <w:tcPr>
          <w:tcW w:w="4111" w:type="dxa"/>
        </w:tcPr>
        <w:p w:rsidR="00B7009C" w:rsidRPr="00131D47" w:rsidRDefault="00B7009C" w:rsidP="00131D47">
          <w:pPr>
            <w:pStyle w:val="Cabealho"/>
            <w:spacing w:line="276" w:lineRule="auto"/>
            <w:jc w:val="center"/>
            <w:rPr>
              <w:sz w:val="20"/>
              <w:szCs w:val="20"/>
            </w:rPr>
          </w:pPr>
        </w:p>
        <w:p w:rsidR="00B7009C" w:rsidRPr="00131D47" w:rsidRDefault="003A1A8B" w:rsidP="00131D47">
          <w:pPr>
            <w:spacing w:line="276" w:lineRule="auto"/>
            <w:jc w:val="center"/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1452587496"/>
              <w:docPartObj>
                <w:docPartGallery w:val="Page Numbers (Top of Page)"/>
                <w:docPartUnique/>
              </w:docPartObj>
            </w:sdtPr>
            <w:sdtEndPr/>
            <w:sdtContent>
              <w:r w:rsidR="003C55C5" w:rsidRPr="00131D47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131D47">
                <w:rPr>
                  <w:rFonts w:ascii="Arial" w:hAnsi="Arial" w:cs="Arial"/>
                  <w:sz w:val="20"/>
                  <w:szCs w:val="20"/>
                </w:rPr>
                <w:instrText xml:space="preserve"> PAGE </w:instrText>
              </w:r>
              <w:r w:rsidR="003C55C5" w:rsidRPr="00131D47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131D47">
                <w:rPr>
                  <w:rFonts w:ascii="Arial" w:hAnsi="Arial" w:cs="Arial"/>
                  <w:noProof/>
                  <w:sz w:val="20"/>
                  <w:szCs w:val="20"/>
                </w:rPr>
                <w:t>1</w:t>
              </w:r>
              <w:r w:rsidR="003C55C5" w:rsidRPr="00131D47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  <w:r w:rsidR="00B7009C" w:rsidRPr="00131D47">
                <w:rPr>
                  <w:rFonts w:ascii="Arial" w:hAnsi="Arial" w:cs="Arial"/>
                  <w:sz w:val="20"/>
                  <w:szCs w:val="20"/>
                </w:rPr>
                <w:t xml:space="preserve"> de </w:t>
              </w:r>
              <w:r w:rsidR="003C55C5" w:rsidRPr="00131D47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131D47">
                <w:rPr>
                  <w:rFonts w:ascii="Arial" w:hAnsi="Arial" w:cs="Arial"/>
                  <w:sz w:val="20"/>
                  <w:szCs w:val="20"/>
                </w:rPr>
                <w:instrText xml:space="preserve"> NUMPAGES  </w:instrText>
              </w:r>
              <w:r w:rsidR="003C55C5" w:rsidRPr="00131D47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131D47">
                <w:rPr>
                  <w:rFonts w:ascii="Arial" w:hAnsi="Arial" w:cs="Arial"/>
                  <w:noProof/>
                  <w:sz w:val="20"/>
                  <w:szCs w:val="20"/>
                </w:rPr>
                <w:t>2</w:t>
              </w:r>
              <w:r w:rsidR="003C55C5" w:rsidRPr="00131D47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sdtContent>
          </w:sdt>
        </w:p>
        <w:p w:rsidR="00B7009C" w:rsidRPr="00131D47" w:rsidRDefault="00B7009C" w:rsidP="00131D47">
          <w:pPr>
            <w:pStyle w:val="Cabealho"/>
            <w:spacing w:line="276" w:lineRule="auto"/>
            <w:rPr>
              <w:b/>
              <w:i/>
              <w:sz w:val="20"/>
              <w:szCs w:val="20"/>
            </w:rPr>
          </w:pPr>
        </w:p>
      </w:tc>
    </w:tr>
    <w:tr w:rsidR="00B7009C" w:rsidRPr="0041614D" w:rsidTr="00131D47">
      <w:trPr>
        <w:trHeight w:val="125"/>
      </w:trPr>
      <w:tc>
        <w:tcPr>
          <w:tcW w:w="2518" w:type="dxa"/>
          <w:vMerge/>
        </w:tcPr>
        <w:p w:rsidR="00B7009C" w:rsidRPr="00131D47" w:rsidRDefault="00B7009C" w:rsidP="00131D47">
          <w:pPr>
            <w:pStyle w:val="Cabealho"/>
            <w:spacing w:line="276" w:lineRule="auto"/>
            <w:rPr>
              <w:sz w:val="20"/>
              <w:szCs w:val="20"/>
            </w:rPr>
          </w:pPr>
        </w:p>
      </w:tc>
      <w:tc>
        <w:tcPr>
          <w:tcW w:w="7825" w:type="dxa"/>
          <w:gridSpan w:val="2"/>
          <w:vAlign w:val="center"/>
        </w:tcPr>
        <w:p w:rsidR="00B7009C" w:rsidRPr="00131D47" w:rsidRDefault="00B7009C" w:rsidP="00131D47">
          <w:pPr>
            <w:pStyle w:val="Cabealho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131D47">
            <w:rPr>
              <w:rFonts w:ascii="Arial" w:hAnsi="Arial" w:cs="Arial"/>
              <w:b/>
              <w:sz w:val="20"/>
              <w:szCs w:val="20"/>
            </w:rPr>
            <w:t>Data / Versão</w:t>
          </w:r>
          <w:r w:rsidRPr="00131D47">
            <w:rPr>
              <w:rFonts w:ascii="Arial" w:hAnsi="Arial" w:cs="Arial"/>
              <w:sz w:val="20"/>
              <w:szCs w:val="20"/>
            </w:rPr>
            <w:t xml:space="preserve">:  </w:t>
          </w:r>
          <w:r w:rsidR="00131D47">
            <w:rPr>
              <w:rFonts w:ascii="Arial" w:hAnsi="Arial" w:cs="Arial"/>
              <w:sz w:val="20"/>
              <w:szCs w:val="20"/>
            </w:rPr>
            <w:t>24</w:t>
          </w:r>
          <w:r w:rsidRPr="00131D47">
            <w:rPr>
              <w:rFonts w:ascii="Arial" w:hAnsi="Arial" w:cs="Arial"/>
              <w:sz w:val="20"/>
              <w:szCs w:val="20"/>
            </w:rPr>
            <w:t>/0</w:t>
          </w:r>
          <w:r w:rsidR="00131D47">
            <w:rPr>
              <w:rFonts w:ascii="Arial" w:hAnsi="Arial" w:cs="Arial"/>
              <w:sz w:val="20"/>
              <w:szCs w:val="20"/>
            </w:rPr>
            <w:t>7</w:t>
          </w:r>
          <w:r w:rsidRPr="00131D47">
            <w:rPr>
              <w:rFonts w:ascii="Arial" w:hAnsi="Arial" w:cs="Arial"/>
              <w:sz w:val="20"/>
              <w:szCs w:val="20"/>
            </w:rPr>
            <w:t>/201</w:t>
          </w:r>
          <w:r w:rsidR="00131D47">
            <w:rPr>
              <w:rFonts w:ascii="Arial" w:hAnsi="Arial" w:cs="Arial"/>
              <w:sz w:val="20"/>
              <w:szCs w:val="20"/>
            </w:rPr>
            <w:t>3</w:t>
          </w:r>
          <w:r w:rsidRPr="00131D47">
            <w:rPr>
              <w:rFonts w:ascii="Arial" w:hAnsi="Arial" w:cs="Arial"/>
              <w:sz w:val="20"/>
              <w:szCs w:val="20"/>
            </w:rPr>
            <w:t xml:space="preserve"> - </w:t>
          </w:r>
          <w:r w:rsidR="005D2241" w:rsidRPr="00131D47">
            <w:rPr>
              <w:rFonts w:ascii="Arial" w:hAnsi="Arial" w:cs="Arial"/>
              <w:sz w:val="20"/>
              <w:szCs w:val="20"/>
            </w:rPr>
            <w:t>V</w:t>
          </w:r>
          <w:r w:rsidRPr="00131D47">
            <w:rPr>
              <w:rFonts w:ascii="Arial" w:hAnsi="Arial" w:cs="Arial"/>
              <w:sz w:val="20"/>
              <w:szCs w:val="20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33C"/>
    <w:rsid w:val="0005336F"/>
    <w:rsid w:val="000B0F3B"/>
    <w:rsid w:val="000E4040"/>
    <w:rsid w:val="000E579E"/>
    <w:rsid w:val="0010267A"/>
    <w:rsid w:val="00130804"/>
    <w:rsid w:val="00131D47"/>
    <w:rsid w:val="00154578"/>
    <w:rsid w:val="00171A48"/>
    <w:rsid w:val="00185C35"/>
    <w:rsid w:val="00213BCC"/>
    <w:rsid w:val="00214851"/>
    <w:rsid w:val="00244915"/>
    <w:rsid w:val="00264514"/>
    <w:rsid w:val="00287313"/>
    <w:rsid w:val="002B1D7C"/>
    <w:rsid w:val="002E5826"/>
    <w:rsid w:val="00315339"/>
    <w:rsid w:val="00332188"/>
    <w:rsid w:val="00354B9C"/>
    <w:rsid w:val="003A1A8B"/>
    <w:rsid w:val="003B07E3"/>
    <w:rsid w:val="003C55C5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45D1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A1CA1"/>
    <w:rsid w:val="007B4418"/>
    <w:rsid w:val="008D169B"/>
    <w:rsid w:val="009155B6"/>
    <w:rsid w:val="0099791B"/>
    <w:rsid w:val="009B778D"/>
    <w:rsid w:val="009C72FF"/>
    <w:rsid w:val="009E1F99"/>
    <w:rsid w:val="009F6B92"/>
    <w:rsid w:val="00A462A1"/>
    <w:rsid w:val="00AB34E6"/>
    <w:rsid w:val="00AE28E9"/>
    <w:rsid w:val="00B05803"/>
    <w:rsid w:val="00B62FD7"/>
    <w:rsid w:val="00B7009C"/>
    <w:rsid w:val="00B745B8"/>
    <w:rsid w:val="00B96C4F"/>
    <w:rsid w:val="00BE1B0D"/>
    <w:rsid w:val="00BE663C"/>
    <w:rsid w:val="00C03954"/>
    <w:rsid w:val="00C512B5"/>
    <w:rsid w:val="00C521F1"/>
    <w:rsid w:val="00C64741"/>
    <w:rsid w:val="00CA2ABC"/>
    <w:rsid w:val="00CA607C"/>
    <w:rsid w:val="00CA68D0"/>
    <w:rsid w:val="00CE508D"/>
    <w:rsid w:val="00D06646"/>
    <w:rsid w:val="00D107E1"/>
    <w:rsid w:val="00D60628"/>
    <w:rsid w:val="00D60E13"/>
    <w:rsid w:val="00D91A8F"/>
    <w:rsid w:val="00DA00B9"/>
    <w:rsid w:val="00DA31CB"/>
    <w:rsid w:val="00DB51FF"/>
    <w:rsid w:val="00DC5BC0"/>
    <w:rsid w:val="00DD382D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C5A78E-82E7-4524-960B-CDBAF64A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F8381E5-BE08-408C-AE06-E8DA60EEB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718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3</cp:revision>
  <dcterms:created xsi:type="dcterms:W3CDTF">2013-07-26T13:41:00Z</dcterms:created>
  <dcterms:modified xsi:type="dcterms:W3CDTF">2013-07-26T13:47:00Z</dcterms:modified>
</cp:coreProperties>
</file>